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9BE21" w14:textId="77777777" w:rsidR="00843128" w:rsidRPr="00843128" w:rsidRDefault="00D56718" w:rsidP="004A5E1C">
      <w:pPr>
        <w:spacing w:before="100" w:beforeAutospacing="1" w:after="100" w:afterAutospacing="1"/>
        <w:jc w:val="center"/>
        <w:rPr>
          <w:rFonts w:ascii="AR JULIAN" w:eastAsia="Times New Roman" w:hAnsi="AR JULIAN" w:cs="Times New Roman"/>
          <w:color w:val="000000"/>
          <w:sz w:val="24"/>
          <w:szCs w:val="24"/>
        </w:rPr>
      </w:pPr>
      <w:r>
        <w:rPr>
          <w:rFonts w:ascii="AR JULIAN" w:eastAsia="Times New Roman" w:hAnsi="AR JULIAN" w:cs="Times New Roman"/>
          <w:color w:val="000000"/>
          <w:sz w:val="24"/>
          <w:szCs w:val="24"/>
        </w:rPr>
        <w:t xml:space="preserve">CREATING </w:t>
      </w:r>
      <w:r w:rsidR="00843128" w:rsidRPr="00843128">
        <w:rPr>
          <w:rFonts w:ascii="AR JULIAN" w:eastAsia="Times New Roman" w:hAnsi="AR JULIAN" w:cs="Times New Roman"/>
          <w:color w:val="000000"/>
          <w:sz w:val="24"/>
          <w:szCs w:val="24"/>
        </w:rPr>
        <w:t>NONPROFIT BOAR</w:t>
      </w:r>
      <w:r>
        <w:rPr>
          <w:rFonts w:ascii="AR JULIAN" w:eastAsia="Times New Roman" w:hAnsi="AR JULIAN" w:cs="Times New Roman"/>
          <w:color w:val="000000"/>
          <w:sz w:val="24"/>
          <w:szCs w:val="24"/>
        </w:rPr>
        <w:t>D</w:t>
      </w:r>
      <w:r w:rsidR="00843128" w:rsidRPr="00843128">
        <w:rPr>
          <w:rFonts w:ascii="AR JULIAN" w:eastAsia="Times New Roman" w:hAnsi="AR JULIAN" w:cs="Times New Roman"/>
          <w:color w:val="000000"/>
          <w:sz w:val="24"/>
          <w:szCs w:val="24"/>
        </w:rPr>
        <w:t xml:space="preserve"> COMMITTEES </w:t>
      </w:r>
    </w:p>
    <w:p w14:paraId="062BB373" w14:textId="77777777" w:rsidR="004A5E1C" w:rsidRPr="004A5E1C" w:rsidRDefault="004A5E1C" w:rsidP="004A5E1C">
      <w:pPr>
        <w:spacing w:before="100" w:beforeAutospacing="1" w:after="100" w:afterAutospacing="1"/>
        <w:jc w:val="center"/>
        <w:rPr>
          <w:rFonts w:ascii="AR JULIAN" w:eastAsia="Times New Roman" w:hAnsi="AR JULIAN" w:cs="Times New Roman"/>
          <w:color w:val="000000"/>
          <w:sz w:val="28"/>
          <w:szCs w:val="28"/>
        </w:rPr>
      </w:pPr>
      <w:r w:rsidRPr="004A5E1C">
        <w:rPr>
          <w:rFonts w:ascii="AR JULIAN" w:eastAsia="Times New Roman" w:hAnsi="AR JULIAN" w:cs="Times New Roman"/>
          <w:color w:val="000000"/>
          <w:sz w:val="28"/>
          <w:szCs w:val="28"/>
        </w:rPr>
        <w:t xml:space="preserve">Assessing </w:t>
      </w:r>
      <w:r w:rsidR="00D56718">
        <w:rPr>
          <w:rFonts w:ascii="AR JULIAN" w:eastAsia="Times New Roman" w:hAnsi="AR JULIAN" w:cs="Times New Roman"/>
          <w:color w:val="000000"/>
          <w:sz w:val="28"/>
          <w:szCs w:val="28"/>
        </w:rPr>
        <w:t>t</w:t>
      </w:r>
      <w:r w:rsidR="00D56718" w:rsidRPr="004A5E1C">
        <w:rPr>
          <w:rFonts w:ascii="AR JULIAN" w:eastAsia="Times New Roman" w:hAnsi="AR JULIAN" w:cs="Times New Roman"/>
          <w:color w:val="000000"/>
          <w:sz w:val="28"/>
          <w:szCs w:val="28"/>
        </w:rPr>
        <w:t xml:space="preserve">he Need </w:t>
      </w:r>
    </w:p>
    <w:p w14:paraId="0C4C775A" w14:textId="77777777" w:rsidR="00C76140" w:rsidRPr="00C76140" w:rsidRDefault="00C76140" w:rsidP="004A5E1C">
      <w:pPr>
        <w:spacing w:before="100" w:beforeAutospacing="1" w:after="100" w:afterAutospacing="1"/>
        <w:rPr>
          <w:rFonts w:ascii="Book Antiqua" w:eastAsia="Times New Roman" w:hAnsi="Book Antiqua" w:cs="Times New Roman"/>
          <w:b/>
          <w:color w:val="000000"/>
        </w:rPr>
      </w:pPr>
      <w:bookmarkStart w:id="0" w:name="purpose"/>
      <w:bookmarkEnd w:id="0"/>
      <w:r w:rsidRPr="00C76140">
        <w:rPr>
          <w:rFonts w:ascii="Book Antiqua" w:eastAsia="Times New Roman" w:hAnsi="Book Antiqua" w:cs="Times New Roman"/>
          <w:b/>
          <w:color w:val="000000"/>
        </w:rPr>
        <w:t xml:space="preserve">Many organizations have too many committees, often with unclear responsibilities. </w:t>
      </w:r>
      <w:r w:rsidR="004A5E1C" w:rsidRPr="00D56718">
        <w:rPr>
          <w:rFonts w:ascii="Book Antiqua" w:eastAsia="Times New Roman" w:hAnsi="Book Antiqua" w:cs="Times New Roman"/>
          <w:b/>
          <w:color w:val="000000"/>
        </w:rPr>
        <w:t xml:space="preserve"> The Board </w:t>
      </w:r>
      <w:r w:rsidRPr="00C76140">
        <w:rPr>
          <w:rFonts w:ascii="Book Antiqua" w:eastAsia="Times New Roman" w:hAnsi="Book Antiqua" w:cs="Times New Roman"/>
          <w:b/>
          <w:color w:val="000000"/>
        </w:rPr>
        <w:t xml:space="preserve">should answer the following </w:t>
      </w:r>
      <w:r w:rsidR="00D56718" w:rsidRPr="00D56718">
        <w:rPr>
          <w:rFonts w:ascii="Book Antiqua" w:eastAsia="Times New Roman" w:hAnsi="Book Antiqua" w:cs="Times New Roman"/>
          <w:b/>
          <w:color w:val="000000"/>
        </w:rPr>
        <w:t xml:space="preserve">questions </w:t>
      </w:r>
      <w:r w:rsidRPr="00C76140">
        <w:rPr>
          <w:rFonts w:ascii="Book Antiqua" w:eastAsia="Times New Roman" w:hAnsi="Book Antiqua" w:cs="Times New Roman"/>
          <w:b/>
          <w:color w:val="000000"/>
          <w:u w:val="single"/>
        </w:rPr>
        <w:t>before</w:t>
      </w:r>
      <w:r w:rsidRPr="00C76140">
        <w:rPr>
          <w:rFonts w:ascii="Book Antiqua" w:eastAsia="Times New Roman" w:hAnsi="Book Antiqua" w:cs="Times New Roman"/>
          <w:b/>
          <w:color w:val="000000"/>
        </w:rPr>
        <w:t xml:space="preserve"> any committee is established:</w:t>
      </w:r>
    </w:p>
    <w:p w14:paraId="36D2E658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>hat</w:t>
      </w:r>
      <w:r w:rsidRPr="00843128">
        <w:rPr>
          <w:rFonts w:ascii="Book Antiqua" w:eastAsia="Times New Roman" w:hAnsi="Book Antiqua" w:cs="Times New Roman"/>
          <w:color w:val="000000"/>
        </w:rPr>
        <w:t xml:space="preserve"> i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s the purpose of this committee? </w:t>
      </w:r>
      <w:r w:rsidR="00E64288">
        <w:rPr>
          <w:rFonts w:ascii="Book Antiqua" w:eastAsia="Times New Roman" w:hAnsi="Book Antiqua" w:cs="Times New Roman"/>
          <w:color w:val="000000"/>
        </w:rPr>
        <w:t>__________________________________________</w:t>
      </w:r>
    </w:p>
    <w:p w14:paraId="455B5C4B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0E645F58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hat are </w:t>
      </w:r>
      <w:r w:rsidRPr="00843128">
        <w:rPr>
          <w:rFonts w:ascii="Book Antiqua" w:eastAsia="Times New Roman" w:hAnsi="Book Antiqua" w:cs="Times New Roman"/>
          <w:color w:val="000000"/>
        </w:rPr>
        <w:t>its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 responsibilities and specific tasks? </w:t>
      </w:r>
      <w:r w:rsidR="00E64288">
        <w:rPr>
          <w:rFonts w:ascii="Book Antiqua" w:eastAsia="Times New Roman" w:hAnsi="Book Antiqua" w:cs="Times New Roman"/>
          <w:color w:val="000000"/>
        </w:rPr>
        <w:t>________________________________________________</w:t>
      </w:r>
    </w:p>
    <w:p w14:paraId="085F7FD8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23436296" w14:textId="77777777" w:rsidR="004A5E1C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 xml:space="preserve">Do they duplicate or overlap with the tasks assigned to another committee or task force? </w:t>
      </w:r>
      <w:r w:rsidR="00E64288">
        <w:rPr>
          <w:rFonts w:ascii="Book Antiqua" w:eastAsia="Times New Roman" w:hAnsi="Book Antiqua" w:cs="Times New Roman"/>
          <w:color w:val="000000"/>
        </w:rPr>
        <w:t>___________</w:t>
      </w:r>
    </w:p>
    <w:p w14:paraId="2A4A50EE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3D5C2F1D" w14:textId="77777777" w:rsidR="00843128" w:rsidRDefault="00843128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 xml:space="preserve">How does it relate to the responsibilities of the board or the Strategic Plan? </w:t>
      </w:r>
    </w:p>
    <w:p w14:paraId="51C9DFC6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0A998DB9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hat are the time limits on this committee? </w:t>
      </w:r>
      <w:r w:rsidR="00E64288">
        <w:rPr>
          <w:rFonts w:ascii="Book Antiqua" w:eastAsia="Times New Roman" w:hAnsi="Book Antiqua" w:cs="Times New Roman"/>
          <w:color w:val="000000"/>
        </w:rPr>
        <w:t xml:space="preserve"> __________________________________________________</w:t>
      </w:r>
    </w:p>
    <w:p w14:paraId="4E3E4778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5E41A1BD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hat type of reporting to the organization is expected? </w:t>
      </w:r>
      <w:r w:rsidR="00E64288">
        <w:rPr>
          <w:rFonts w:ascii="Book Antiqua" w:eastAsia="Times New Roman" w:hAnsi="Book Antiqua" w:cs="Times New Roman"/>
          <w:color w:val="000000"/>
        </w:rPr>
        <w:t>________________________________________</w:t>
      </w:r>
    </w:p>
    <w:p w14:paraId="079F7E7A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54A4E770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H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ow are members </w:t>
      </w:r>
      <w:r w:rsidRPr="00843128">
        <w:rPr>
          <w:rFonts w:ascii="Book Antiqua" w:eastAsia="Times New Roman" w:hAnsi="Book Antiqua" w:cs="Times New Roman"/>
          <w:color w:val="000000"/>
        </w:rPr>
        <w:t>selected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 for this committee? </w:t>
      </w:r>
      <w:r w:rsidR="001F0927">
        <w:rPr>
          <w:rFonts w:ascii="Book Antiqua" w:eastAsia="Times New Roman" w:hAnsi="Book Antiqua" w:cs="Times New Roman"/>
          <w:color w:val="000000"/>
        </w:rPr>
        <w:t xml:space="preserve"> How many will be needed? </w:t>
      </w:r>
    </w:p>
    <w:p w14:paraId="06DB0037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5A318578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>hat</w:t>
      </w:r>
      <w:r w:rsidRPr="00843128">
        <w:rPr>
          <w:rFonts w:ascii="Book Antiqua" w:eastAsia="Times New Roman" w:hAnsi="Book Antiqua" w:cs="Times New Roman"/>
          <w:color w:val="000000"/>
        </w:rPr>
        <w:t xml:space="preserve"> is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 the term of office for members? How do we fill vacancies? </w:t>
      </w:r>
    </w:p>
    <w:p w14:paraId="1C5CCF02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621EDBA2" w14:textId="77777777" w:rsidR="00C76140" w:rsidRDefault="004A5E1C" w:rsidP="004A5E1C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color w:val="000000"/>
        </w:rPr>
      </w:pPr>
      <w:r w:rsidRPr="00843128">
        <w:rPr>
          <w:rFonts w:ascii="Book Antiqua" w:eastAsia="Times New Roman" w:hAnsi="Book Antiqua" w:cs="Times New Roman"/>
          <w:color w:val="000000"/>
        </w:rPr>
        <w:t>W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hat resources does this committee have and what will it need to </w:t>
      </w:r>
      <w:r w:rsidRPr="00843128">
        <w:rPr>
          <w:rFonts w:ascii="Book Antiqua" w:eastAsia="Times New Roman" w:hAnsi="Book Antiqua" w:cs="Times New Roman"/>
          <w:color w:val="000000"/>
        </w:rPr>
        <w:t>conduct its work or</w:t>
      </w:r>
      <w:r w:rsidR="00D56718">
        <w:rPr>
          <w:rFonts w:ascii="Book Antiqua" w:eastAsia="Times New Roman" w:hAnsi="Book Antiqua" w:cs="Times New Roman"/>
          <w:color w:val="000000"/>
        </w:rPr>
        <w:t xml:space="preserve"> 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complete its </w:t>
      </w:r>
      <w:r w:rsidRPr="00843128">
        <w:rPr>
          <w:rFonts w:ascii="Book Antiqua" w:eastAsia="Times New Roman" w:hAnsi="Book Antiqua" w:cs="Times New Roman"/>
          <w:color w:val="000000"/>
        </w:rPr>
        <w:t>task</w:t>
      </w:r>
      <w:r w:rsidR="00C76140" w:rsidRPr="00C76140">
        <w:rPr>
          <w:rFonts w:ascii="Book Antiqua" w:eastAsia="Times New Roman" w:hAnsi="Book Antiqua" w:cs="Times New Roman"/>
          <w:color w:val="000000"/>
        </w:rPr>
        <w:t xml:space="preserve">? </w:t>
      </w:r>
    </w:p>
    <w:p w14:paraId="6CB444D7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27FCBB22" w14:textId="77EBAE2E" w:rsidR="00E64288" w:rsidRPr="00266E09" w:rsidRDefault="004A5E1C" w:rsidP="00E64288">
      <w:pPr>
        <w:numPr>
          <w:ilvl w:val="0"/>
          <w:numId w:val="1"/>
        </w:numPr>
        <w:spacing w:before="100" w:beforeAutospacing="1" w:after="100" w:afterAutospacing="1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</w:pPr>
      <w:r w:rsidRPr="00E64288">
        <w:rPr>
          <w:rFonts w:ascii="Book Antiqua" w:eastAsia="Times New Roman" w:hAnsi="Book Antiqua" w:cs="Times New Roman"/>
          <w:color w:val="000000"/>
        </w:rPr>
        <w:t xml:space="preserve">How will it impact staff or other organizational resources? </w:t>
      </w:r>
    </w:p>
    <w:p w14:paraId="0E6B8586" w14:textId="77777777" w:rsidR="00E64288" w:rsidRPr="00E64288" w:rsidRDefault="00E64288" w:rsidP="00E64288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</w:p>
    <w:p w14:paraId="0FB963EB" w14:textId="77777777" w:rsidR="00266E09" w:rsidRDefault="00266E09" w:rsidP="00DE6DD5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</w:p>
    <w:p w14:paraId="2EF3F0EB" w14:textId="2177E5D8" w:rsidR="00C76140" w:rsidRPr="00DE6DD5" w:rsidRDefault="00E64288" w:rsidP="00DE6DD5">
      <w:pPr>
        <w:pStyle w:val="ListParagraph"/>
        <w:spacing w:before="100" w:beforeAutospacing="1" w:after="100" w:afterAutospacing="1"/>
        <w:ind w:left="360"/>
        <w:rPr>
          <w:rFonts w:ascii="Book Antiqua" w:eastAsia="Times New Roman" w:hAnsi="Book Antiqua" w:cs="Times New Roman"/>
          <w:color w:val="000000"/>
        </w:rPr>
      </w:pPr>
      <w:r w:rsidRPr="00E64288">
        <w:rPr>
          <w:rFonts w:ascii="Book Antiqua" w:eastAsia="Times New Roman" w:hAnsi="Book Antiqua" w:cs="Times New Roman"/>
          <w:color w:val="000000"/>
        </w:rPr>
        <w:t>__________________________________________________________________________________________</w:t>
      </w:r>
      <w:r w:rsidR="00DE6DD5" w:rsidRPr="00D56718">
        <w:rPr>
          <w:rFonts w:ascii="Book Antiqua" w:eastAsia="Times New Roman" w:hAnsi="Book Antiqua" w:cs="Times New Roman"/>
          <w:color w:val="FFFFFF" w:themeColor="background1"/>
          <w:sz w:val="24"/>
          <w:szCs w:val="24"/>
        </w:rPr>
        <w:t xml:space="preserve"> </w:t>
      </w:r>
    </w:p>
    <w:sectPr w:rsidR="00C76140" w:rsidRPr="00DE6DD5" w:rsidSect="00266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6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8C3C5" w14:textId="77777777" w:rsidR="00CE1B31" w:rsidRDefault="00CE1B31">
      <w:pPr>
        <w:spacing w:after="0"/>
      </w:pPr>
      <w:r>
        <w:separator/>
      </w:r>
    </w:p>
  </w:endnote>
  <w:endnote w:type="continuationSeparator" w:id="0">
    <w:p w14:paraId="5BDED7B4" w14:textId="77777777" w:rsidR="00CE1B31" w:rsidRDefault="00CE1B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Cambria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F849" w14:textId="77777777" w:rsidR="00BA1DA0" w:rsidRDefault="00BA1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C144" w14:textId="77777777" w:rsidR="00266E09" w:rsidRDefault="00266E09" w:rsidP="00266E09">
    <w:pPr>
      <w:spacing w:after="0"/>
      <w:rPr>
        <w:rFonts w:ascii="Marion" w:eastAsia="Marion" w:hAnsi="Marion" w:cs="Marion"/>
        <w:sz w:val="20"/>
        <w:szCs w:val="20"/>
      </w:rPr>
    </w:pPr>
  </w:p>
  <w:p w14:paraId="471F1291" w14:textId="66404CB4" w:rsidR="1EC09EC5" w:rsidRPr="00BA1DA0" w:rsidRDefault="00266E09" w:rsidP="00266E09">
    <w:pPr>
      <w:spacing w:after="0"/>
      <w:rPr>
        <w:rFonts w:asciiTheme="minorHAnsi" w:hAnsiTheme="minorHAnsi" w:cstheme="minorHAnsi"/>
        <w:sz w:val="18"/>
        <w:szCs w:val="18"/>
      </w:rPr>
    </w:pPr>
    <w:r w:rsidRPr="00BA1DA0">
      <w:rPr>
        <w:rFonts w:asciiTheme="minorHAnsi" w:eastAsia="Marion" w:hAnsiTheme="minorHAnsi" w:cstheme="minorHAnsi"/>
        <w:sz w:val="18"/>
        <w:szCs w:val="18"/>
      </w:rPr>
      <w:t xml:space="preserve">© 2016, Judith </w:t>
    </w:r>
    <w:proofErr w:type="spellStart"/>
    <w:r w:rsidRPr="00BA1DA0">
      <w:rPr>
        <w:rFonts w:asciiTheme="minorHAnsi" w:eastAsia="Marion" w:hAnsiTheme="minorHAnsi" w:cstheme="minorHAnsi"/>
        <w:sz w:val="18"/>
        <w:szCs w:val="18"/>
      </w:rPr>
      <w:t>Sulsona</w:t>
    </w:r>
    <w:proofErr w:type="spellEnd"/>
    <w:r w:rsidRPr="00BA1DA0">
      <w:rPr>
        <w:rFonts w:asciiTheme="minorHAnsi" w:eastAsia="Marion" w:hAnsiTheme="minorHAnsi" w:cstheme="minorHAnsi"/>
        <w:sz w:val="18"/>
        <w:szCs w:val="18"/>
      </w:rPr>
      <w:t>. This work is made available under the terms of the Creative Commons Attribution-</w:t>
    </w:r>
    <w:proofErr w:type="spellStart"/>
    <w:r w:rsidRPr="00BA1DA0">
      <w:rPr>
        <w:rFonts w:asciiTheme="minorHAnsi" w:eastAsia="Marion" w:hAnsiTheme="minorHAnsi" w:cstheme="minorHAnsi"/>
        <w:sz w:val="18"/>
        <w:szCs w:val="18"/>
      </w:rPr>
      <w:t>NonCommercial</w:t>
    </w:r>
    <w:proofErr w:type="spellEnd"/>
    <w:r w:rsidRPr="00BA1DA0">
      <w:rPr>
        <w:rFonts w:asciiTheme="minorHAnsi" w:eastAsia="Marion" w:hAnsiTheme="minorHAnsi" w:cstheme="minorHAnsi"/>
        <w:sz w:val="18"/>
        <w:szCs w:val="18"/>
      </w:rPr>
      <w:t>-</w:t>
    </w:r>
    <w:proofErr w:type="spellStart"/>
    <w:r w:rsidRPr="00BA1DA0">
      <w:rPr>
        <w:rFonts w:asciiTheme="minorHAnsi" w:eastAsia="Marion" w:hAnsiTheme="minorHAnsi" w:cstheme="minorHAnsi"/>
        <w:sz w:val="18"/>
        <w:szCs w:val="18"/>
      </w:rPr>
      <w:t>ShareAlike</w:t>
    </w:r>
    <w:proofErr w:type="spellEnd"/>
    <w:r w:rsidRPr="00BA1DA0">
      <w:rPr>
        <w:rFonts w:asciiTheme="minorHAnsi" w:eastAsia="Marion" w:hAnsiTheme="minorHAnsi" w:cstheme="minorHAnsi"/>
        <w:sz w:val="18"/>
        <w:szCs w:val="18"/>
      </w:rPr>
      <w:t xml:space="preserve"> 4.0 International License, </w:t>
    </w:r>
    <w:hyperlink r:id="rId1">
      <w:r w:rsidRPr="00BA1DA0">
        <w:rPr>
          <w:rStyle w:val="Hyperlink"/>
          <w:rFonts w:asciiTheme="minorHAnsi" w:eastAsia="Marion" w:hAnsiTheme="minorHAnsi" w:cstheme="minorHAnsi"/>
          <w:sz w:val="18"/>
          <w:szCs w:val="18"/>
        </w:rPr>
        <w:t>https://creativecommons.org/licenses/by-nc-sa/4.0/</w:t>
      </w:r>
    </w:hyperlink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D048" w14:textId="77777777" w:rsidR="00BA1DA0" w:rsidRDefault="00BA1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3BC7" w14:textId="77777777" w:rsidR="00CE1B31" w:rsidRDefault="00CE1B31">
      <w:pPr>
        <w:spacing w:after="0"/>
      </w:pPr>
      <w:r>
        <w:separator/>
      </w:r>
    </w:p>
  </w:footnote>
  <w:footnote w:type="continuationSeparator" w:id="0">
    <w:p w14:paraId="0647282A" w14:textId="77777777" w:rsidR="00CE1B31" w:rsidRDefault="00CE1B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5BA2A" w14:textId="77777777" w:rsidR="00BA1DA0" w:rsidRDefault="00BA1D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EC09EC5" w14:paraId="03F31372" w14:textId="77777777" w:rsidTr="1EC09EC5">
      <w:tc>
        <w:tcPr>
          <w:tcW w:w="3600" w:type="dxa"/>
        </w:tcPr>
        <w:p w14:paraId="1BB966C3" w14:textId="716D2CD2" w:rsidR="1EC09EC5" w:rsidRDefault="1EC09EC5" w:rsidP="1EC09EC5">
          <w:pPr>
            <w:pStyle w:val="Header"/>
            <w:ind w:left="-115"/>
          </w:pPr>
        </w:p>
      </w:tc>
      <w:tc>
        <w:tcPr>
          <w:tcW w:w="3600" w:type="dxa"/>
        </w:tcPr>
        <w:p w14:paraId="0BEF7377" w14:textId="23A914F1" w:rsidR="1EC09EC5" w:rsidRDefault="1EC09EC5" w:rsidP="1EC09EC5">
          <w:pPr>
            <w:pStyle w:val="Header"/>
            <w:jc w:val="center"/>
          </w:pPr>
        </w:p>
      </w:tc>
      <w:tc>
        <w:tcPr>
          <w:tcW w:w="3600" w:type="dxa"/>
        </w:tcPr>
        <w:p w14:paraId="3CADD7D3" w14:textId="39BCE236" w:rsidR="1EC09EC5" w:rsidRDefault="1EC09EC5" w:rsidP="1EC09EC5">
          <w:pPr>
            <w:pStyle w:val="Header"/>
            <w:ind w:right="-115"/>
            <w:jc w:val="right"/>
          </w:pPr>
        </w:p>
      </w:tc>
    </w:tr>
  </w:tbl>
  <w:p w14:paraId="6B6EB899" w14:textId="09D7DCD0" w:rsidR="1EC09EC5" w:rsidRDefault="1EC09EC5" w:rsidP="1EC09E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03D7" w14:textId="77777777" w:rsidR="00BA1DA0" w:rsidRDefault="00BA1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74F19"/>
    <w:multiLevelType w:val="multilevel"/>
    <w:tmpl w:val="C13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D47C3D"/>
    <w:multiLevelType w:val="multilevel"/>
    <w:tmpl w:val="0DAE2E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BF203C"/>
    <w:multiLevelType w:val="multilevel"/>
    <w:tmpl w:val="C1380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5B0233"/>
    <w:multiLevelType w:val="multilevel"/>
    <w:tmpl w:val="0DAE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D4742A"/>
    <w:multiLevelType w:val="hybridMultilevel"/>
    <w:tmpl w:val="9082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6140"/>
    <w:rsid w:val="000014BB"/>
    <w:rsid w:val="001F0927"/>
    <w:rsid w:val="00266E09"/>
    <w:rsid w:val="0032333B"/>
    <w:rsid w:val="004A5E1C"/>
    <w:rsid w:val="00660FA5"/>
    <w:rsid w:val="00843128"/>
    <w:rsid w:val="00993273"/>
    <w:rsid w:val="00A24C42"/>
    <w:rsid w:val="00BA1DA0"/>
    <w:rsid w:val="00C76140"/>
    <w:rsid w:val="00CE1B31"/>
    <w:rsid w:val="00D56718"/>
    <w:rsid w:val="00DE6DD5"/>
    <w:rsid w:val="00E64288"/>
    <w:rsid w:val="00F76B5C"/>
    <w:rsid w:val="11CC8434"/>
    <w:rsid w:val="1EC09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6D94F"/>
  <w15:docId w15:val="{667C0531-51A5-48B7-B954-B6EA7EE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lfaen" w:eastAsiaTheme="minorHAnsi" w:hAnsi="Sylfaen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614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128"/>
    <w:pPr>
      <w:ind w:left="720"/>
      <w:contextualSpacing/>
    </w:pPr>
  </w:style>
  <w:style w:type="table" w:styleId="TableGrid">
    <w:name w:val="Table Grid"/>
    <w:basedOn w:val="TableNormal"/>
    <w:uiPriority w:val="59"/>
    <w:rsid w:val="008431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56718"/>
    <w:pPr>
      <w:spacing w:after="0"/>
    </w:pPr>
  </w:style>
  <w:style w:type="table" w:styleId="MediumGrid3-Accent1">
    <w:name w:val="Medium Grid 3 Accent 1"/>
    <w:basedOn w:val="TableNormal"/>
    <w:uiPriority w:val="69"/>
    <w:rsid w:val="00D567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1777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Terry Teitelbaum</cp:lastModifiedBy>
  <cp:revision>6</cp:revision>
  <cp:lastPrinted>2012-08-16T01:50:00Z</cp:lastPrinted>
  <dcterms:created xsi:type="dcterms:W3CDTF">2018-09-14T20:37:00Z</dcterms:created>
  <dcterms:modified xsi:type="dcterms:W3CDTF">2019-05-09T18:02:00Z</dcterms:modified>
</cp:coreProperties>
</file>